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5417" w:type="dxa"/>
        <w:tblLook w:val="04A0" w:firstRow="1" w:lastRow="0" w:firstColumn="1" w:lastColumn="0" w:noHBand="0" w:noVBand="1"/>
      </w:tblPr>
      <w:tblGrid>
        <w:gridCol w:w="675"/>
        <w:gridCol w:w="1985"/>
        <w:gridCol w:w="1418"/>
        <w:gridCol w:w="259"/>
        <w:gridCol w:w="3235"/>
        <w:gridCol w:w="618"/>
        <w:gridCol w:w="2603"/>
        <w:gridCol w:w="1082"/>
        <w:gridCol w:w="3542"/>
      </w:tblGrid>
      <w:tr w:rsidR="002B2DBA" w:rsidTr="00B43025">
        <w:tc>
          <w:tcPr>
            <w:tcW w:w="4337" w:type="dxa"/>
            <w:gridSpan w:val="4"/>
          </w:tcPr>
          <w:p w:rsidR="002B2DBA" w:rsidRDefault="002B2DBA" w:rsidP="00B43025">
            <w:pPr>
              <w:pStyle w:val="BRL-Tabelle"/>
            </w:pPr>
            <w:r>
              <w:t>Name</w:t>
            </w:r>
          </w:p>
        </w:tc>
        <w:tc>
          <w:tcPr>
            <w:tcW w:w="3235" w:type="dxa"/>
          </w:tcPr>
          <w:p w:rsidR="002B2DBA" w:rsidRDefault="002B2DBA" w:rsidP="00B43025">
            <w:pPr>
              <w:pStyle w:val="BRL-Tabelle"/>
            </w:pPr>
            <w:r>
              <w:t>Firma/Institution</w:t>
            </w:r>
          </w:p>
        </w:tc>
        <w:tc>
          <w:tcPr>
            <w:tcW w:w="3221" w:type="dxa"/>
            <w:gridSpan w:val="2"/>
          </w:tcPr>
          <w:p w:rsidR="002B2DBA" w:rsidRDefault="002B2DBA" w:rsidP="00B43025">
            <w:pPr>
              <w:pStyle w:val="BRL-Tabelle"/>
            </w:pPr>
            <w:r>
              <w:t>Anschrift</w:t>
            </w:r>
          </w:p>
        </w:tc>
        <w:tc>
          <w:tcPr>
            <w:tcW w:w="4624" w:type="dxa"/>
            <w:gridSpan w:val="2"/>
          </w:tcPr>
          <w:p w:rsidR="002B2DBA" w:rsidRDefault="002B2DBA" w:rsidP="00B43025">
            <w:pPr>
              <w:pStyle w:val="BRL-Tabelle"/>
            </w:pPr>
            <w:r>
              <w:t>E-Mail</w:t>
            </w:r>
          </w:p>
        </w:tc>
      </w:tr>
      <w:tr w:rsidR="002B2DBA" w:rsidTr="00B43025">
        <w:tc>
          <w:tcPr>
            <w:tcW w:w="4337" w:type="dxa"/>
            <w:gridSpan w:val="4"/>
          </w:tcPr>
          <w:p w:rsidR="002B2DBA" w:rsidRDefault="002B2DBA" w:rsidP="00B43025">
            <w:pPr>
              <w:pStyle w:val="BRL-Tabelle"/>
            </w:pPr>
          </w:p>
        </w:tc>
        <w:tc>
          <w:tcPr>
            <w:tcW w:w="3235" w:type="dxa"/>
          </w:tcPr>
          <w:p w:rsidR="002B2DBA" w:rsidRDefault="002B2DBA" w:rsidP="00B43025">
            <w:pPr>
              <w:pStyle w:val="BRL-Tabelle"/>
            </w:pPr>
          </w:p>
        </w:tc>
        <w:tc>
          <w:tcPr>
            <w:tcW w:w="3221" w:type="dxa"/>
            <w:gridSpan w:val="2"/>
          </w:tcPr>
          <w:p w:rsidR="002B2DBA" w:rsidRDefault="002B2DBA" w:rsidP="00B43025">
            <w:pPr>
              <w:pStyle w:val="BRL-Tabelle"/>
            </w:pPr>
          </w:p>
        </w:tc>
        <w:tc>
          <w:tcPr>
            <w:tcW w:w="4624" w:type="dxa"/>
            <w:gridSpan w:val="2"/>
          </w:tcPr>
          <w:p w:rsidR="002B2DBA" w:rsidRDefault="002B2DBA" w:rsidP="00B43025">
            <w:pPr>
              <w:pStyle w:val="BRL-Tabelle"/>
            </w:pPr>
          </w:p>
        </w:tc>
      </w:tr>
      <w:tr w:rsidR="002B2DBA" w:rsidTr="00B43025">
        <w:tc>
          <w:tcPr>
            <w:tcW w:w="15417" w:type="dxa"/>
            <w:gridSpan w:val="9"/>
          </w:tcPr>
          <w:p w:rsidR="002B2DBA" w:rsidRDefault="002B2DBA" w:rsidP="00B43025">
            <w:pPr>
              <w:pStyle w:val="BRL-Tabelle"/>
            </w:pPr>
          </w:p>
        </w:tc>
      </w:tr>
      <w:tr w:rsidR="002B2DBA" w:rsidRPr="00AD67A7" w:rsidTr="00B43025">
        <w:trPr>
          <w:tblHeader/>
        </w:trPr>
        <w:tc>
          <w:tcPr>
            <w:tcW w:w="15417" w:type="dxa"/>
            <w:gridSpan w:val="9"/>
            <w:shd w:val="clear" w:color="auto" w:fill="BED6F2" w:themeFill="accent1" w:themeFillTint="33"/>
          </w:tcPr>
          <w:p w:rsidR="002B2DBA" w:rsidRPr="00AD67A7" w:rsidRDefault="00920423" w:rsidP="00B4302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Anhörung zum Entwurf der</w:t>
            </w:r>
            <w:r w:rsidRPr="00055BBA">
              <w:rPr>
                <w:b/>
              </w:rPr>
              <w:t xml:space="preserve"> </w:t>
            </w:r>
            <w:r w:rsidRPr="00055BBA">
              <w:rPr>
                <w:b/>
              </w:rPr>
              <w:t>Musterverordnung über den Bau und Betrieb von Versammlungsstätte</w:t>
            </w:r>
            <w:r>
              <w:rPr>
                <w:b/>
              </w:rPr>
              <w:t>n</w:t>
            </w:r>
            <w:r w:rsidRPr="00AD67A7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(</w:t>
            </w:r>
            <w:r w:rsidR="008701F6">
              <w:rPr>
                <w:rFonts w:cs="Arial"/>
                <w:b/>
                <w:sz w:val="18"/>
                <w:szCs w:val="18"/>
              </w:rPr>
              <w:t>MS</w:t>
            </w:r>
            <w:r>
              <w:rPr>
                <w:rFonts w:cs="Arial"/>
                <w:b/>
                <w:sz w:val="18"/>
                <w:szCs w:val="18"/>
              </w:rPr>
              <w:t>tättVO)</w:t>
            </w:r>
            <w:r w:rsidR="002B2DBA" w:rsidRPr="00AD67A7">
              <w:rPr>
                <w:rFonts w:cs="Arial"/>
                <w:b/>
                <w:sz w:val="18"/>
                <w:szCs w:val="18"/>
              </w:rPr>
              <w:t xml:space="preserve"> vom </w:t>
            </w:r>
            <w:r>
              <w:rPr>
                <w:rFonts w:cs="Arial"/>
                <w:b/>
                <w:sz w:val="18"/>
                <w:szCs w:val="18"/>
              </w:rPr>
              <w:t>28. Februar 2025</w:t>
            </w:r>
          </w:p>
          <w:p w:rsidR="002B2DBA" w:rsidRPr="00AD67A7" w:rsidRDefault="002B2DBA" w:rsidP="00B43025">
            <w:pPr>
              <w:rPr>
                <w:rFonts w:cs="Arial"/>
                <w:sz w:val="18"/>
                <w:szCs w:val="18"/>
              </w:rPr>
            </w:pPr>
            <w:r w:rsidRPr="00AD67A7">
              <w:rPr>
                <w:rFonts w:cs="Arial"/>
                <w:sz w:val="18"/>
                <w:szCs w:val="18"/>
              </w:rPr>
              <w:t xml:space="preserve">Stand: </w:t>
            </w:r>
            <w:r w:rsidR="008701F6">
              <w:rPr>
                <w:rFonts w:cs="Arial"/>
                <w:sz w:val="18"/>
                <w:szCs w:val="18"/>
              </w:rPr>
              <w:t>xx.xx.2025</w:t>
            </w:r>
          </w:p>
        </w:tc>
      </w:tr>
      <w:tr w:rsidR="002B2DBA" w:rsidRPr="00AD67A7" w:rsidTr="00B43025">
        <w:trPr>
          <w:trHeight w:val="390"/>
          <w:tblHeader/>
        </w:trPr>
        <w:tc>
          <w:tcPr>
            <w:tcW w:w="675" w:type="dxa"/>
            <w:vMerge w:val="restart"/>
            <w:shd w:val="clear" w:color="auto" w:fill="BED6F2" w:themeFill="accent1" w:themeFillTint="33"/>
          </w:tcPr>
          <w:p w:rsidR="002B2DBA" w:rsidRPr="00AD67A7" w:rsidRDefault="002B2DBA" w:rsidP="00B43025">
            <w:pPr>
              <w:widowControl w:val="0"/>
              <w:rPr>
                <w:rFonts w:cs="Arial"/>
                <w:b/>
                <w:sz w:val="18"/>
                <w:szCs w:val="18"/>
              </w:rPr>
            </w:pPr>
            <w:r w:rsidRPr="00AD67A7">
              <w:rPr>
                <w:rFonts w:cs="Arial"/>
                <w:b/>
                <w:sz w:val="18"/>
                <w:szCs w:val="18"/>
              </w:rPr>
              <w:t>Lfd. Nr.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BED6F2" w:themeFill="accent1" w:themeFillTint="33"/>
          </w:tcPr>
          <w:p w:rsidR="002B2DBA" w:rsidRPr="00AD67A7" w:rsidRDefault="002B2DBA" w:rsidP="00BA25F1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D67A7">
              <w:rPr>
                <w:rFonts w:cs="Arial"/>
                <w:b/>
                <w:sz w:val="18"/>
                <w:szCs w:val="18"/>
              </w:rPr>
              <w:t>M</w:t>
            </w:r>
            <w:r w:rsidR="00BA25F1">
              <w:rPr>
                <w:rFonts w:cs="Arial"/>
                <w:b/>
                <w:sz w:val="18"/>
                <w:szCs w:val="18"/>
              </w:rPr>
              <w:t>StättVO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  <w:shd w:val="clear" w:color="auto" w:fill="BED6F2" w:themeFill="accent1" w:themeFillTint="33"/>
          </w:tcPr>
          <w:p w:rsidR="002B2DBA" w:rsidRPr="00AD67A7" w:rsidRDefault="002B2DBA" w:rsidP="00B43025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D67A7">
              <w:rPr>
                <w:rFonts w:cs="Arial"/>
                <w:b/>
                <w:sz w:val="18"/>
                <w:szCs w:val="18"/>
              </w:rPr>
              <w:t>Einsprecher</w:t>
            </w:r>
          </w:p>
        </w:tc>
        <w:tc>
          <w:tcPr>
            <w:tcW w:w="4112" w:type="dxa"/>
            <w:gridSpan w:val="3"/>
            <w:vMerge w:val="restart"/>
            <w:shd w:val="clear" w:color="auto" w:fill="BED6F2" w:themeFill="accent1" w:themeFillTint="33"/>
          </w:tcPr>
          <w:p w:rsidR="002B2DBA" w:rsidRPr="00AD67A7" w:rsidRDefault="002B2DBA" w:rsidP="00B43025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D67A7">
              <w:rPr>
                <w:rFonts w:cs="Arial"/>
                <w:b/>
                <w:sz w:val="18"/>
                <w:szCs w:val="18"/>
              </w:rPr>
              <w:t>Stellungnahme/Einwand</w:t>
            </w:r>
          </w:p>
        </w:tc>
        <w:tc>
          <w:tcPr>
            <w:tcW w:w="3685" w:type="dxa"/>
            <w:gridSpan w:val="2"/>
            <w:vMerge w:val="restart"/>
            <w:shd w:val="clear" w:color="auto" w:fill="BED6F2" w:themeFill="accent1" w:themeFillTint="33"/>
          </w:tcPr>
          <w:p w:rsidR="002B2DBA" w:rsidRPr="00AD67A7" w:rsidRDefault="002B2DBA" w:rsidP="00B43025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D67A7">
              <w:rPr>
                <w:rFonts w:cs="Arial"/>
                <w:b/>
                <w:sz w:val="18"/>
                <w:szCs w:val="18"/>
              </w:rPr>
              <w:t>Änderungsvorschlag</w:t>
            </w:r>
          </w:p>
        </w:tc>
        <w:tc>
          <w:tcPr>
            <w:tcW w:w="3542" w:type="dxa"/>
            <w:vMerge w:val="restart"/>
            <w:shd w:val="clear" w:color="auto" w:fill="BED6F2" w:themeFill="accent1" w:themeFillTint="33"/>
          </w:tcPr>
          <w:p w:rsidR="002B2DBA" w:rsidRPr="00AD67A7" w:rsidRDefault="002B2DBA" w:rsidP="00B43025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Position der </w:t>
            </w:r>
            <w:r w:rsidRPr="008424C0">
              <w:rPr>
                <w:rFonts w:cs="Arial"/>
                <w:b/>
                <w:sz w:val="18"/>
                <w:szCs w:val="18"/>
              </w:rPr>
              <w:t xml:space="preserve">PG </w:t>
            </w:r>
            <w:r w:rsidR="008424C0" w:rsidRPr="008424C0">
              <w:rPr>
                <w:rFonts w:cs="Arial"/>
                <w:b/>
                <w:sz w:val="18"/>
                <w:szCs w:val="18"/>
              </w:rPr>
              <w:t>MVStättVO</w:t>
            </w:r>
            <w:r w:rsidRPr="008424C0">
              <w:rPr>
                <w:rFonts w:cs="Arial"/>
                <w:b/>
                <w:sz w:val="18"/>
                <w:szCs w:val="18"/>
              </w:rPr>
              <w:t xml:space="preserve"> (wird durch PG </w:t>
            </w:r>
            <w:r w:rsidR="008424C0" w:rsidRPr="008424C0">
              <w:rPr>
                <w:rFonts w:cs="Arial"/>
                <w:b/>
                <w:sz w:val="18"/>
                <w:szCs w:val="18"/>
              </w:rPr>
              <w:t>MVStättVO</w:t>
            </w:r>
            <w:r w:rsidRPr="008424C0">
              <w:rPr>
                <w:rFonts w:cs="Arial"/>
                <w:b/>
                <w:sz w:val="18"/>
                <w:szCs w:val="18"/>
              </w:rPr>
              <w:t xml:space="preserve"> ausgefüllt)</w:t>
            </w:r>
          </w:p>
          <w:p w:rsidR="002B2DBA" w:rsidRPr="00AD67A7" w:rsidRDefault="002B2DBA" w:rsidP="00B43025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1134C" w:rsidRPr="00AD67A7" w:rsidTr="003376D6">
        <w:trPr>
          <w:trHeight w:val="390"/>
          <w:tblHeader/>
        </w:trPr>
        <w:tc>
          <w:tcPr>
            <w:tcW w:w="675" w:type="dxa"/>
            <w:vMerge/>
            <w:shd w:val="clear" w:color="auto" w:fill="BED6F2" w:themeFill="accent1" w:themeFillTint="33"/>
          </w:tcPr>
          <w:p w:rsidR="0061134C" w:rsidRPr="00AD67A7" w:rsidRDefault="0061134C" w:rsidP="00B43025">
            <w:pPr>
              <w:widowControl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BED6F2" w:themeFill="accent1" w:themeFillTint="33"/>
          </w:tcPr>
          <w:p w:rsidR="0061134C" w:rsidRPr="00AD67A7" w:rsidRDefault="0061134C" w:rsidP="00B43025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D67A7">
              <w:rPr>
                <w:rFonts w:cs="Arial"/>
                <w:b/>
                <w:sz w:val="18"/>
                <w:szCs w:val="18"/>
              </w:rPr>
              <w:t>Lfd. Nr./</w:t>
            </w:r>
          </w:p>
          <w:p w:rsidR="0061134C" w:rsidRPr="00AD67A7" w:rsidRDefault="0061134C" w:rsidP="00B43025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D67A7">
              <w:rPr>
                <w:rFonts w:cs="Arial"/>
                <w:b/>
                <w:sz w:val="18"/>
                <w:szCs w:val="18"/>
              </w:rPr>
              <w:t>Abschnitt</w:t>
            </w:r>
            <w:r w:rsidRPr="00AD67A7">
              <w:rPr>
                <w:rFonts w:cs="Arial"/>
                <w:b/>
                <w:sz w:val="18"/>
                <w:szCs w:val="18"/>
              </w:rPr>
              <w:br/>
              <w:t>Anhang</w:t>
            </w:r>
          </w:p>
        </w:tc>
        <w:tc>
          <w:tcPr>
            <w:tcW w:w="1418" w:type="dxa"/>
            <w:vMerge/>
            <w:shd w:val="clear" w:color="auto" w:fill="BED6F2" w:themeFill="accent1" w:themeFillTint="33"/>
          </w:tcPr>
          <w:p w:rsidR="0061134C" w:rsidRPr="00AD67A7" w:rsidRDefault="0061134C" w:rsidP="00B43025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2" w:type="dxa"/>
            <w:gridSpan w:val="3"/>
            <w:vMerge/>
            <w:shd w:val="clear" w:color="auto" w:fill="BED6F2" w:themeFill="accent1" w:themeFillTint="33"/>
          </w:tcPr>
          <w:p w:rsidR="0061134C" w:rsidRPr="00AD67A7" w:rsidRDefault="0061134C" w:rsidP="00B43025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  <w:shd w:val="clear" w:color="auto" w:fill="BED6F2" w:themeFill="accent1" w:themeFillTint="33"/>
          </w:tcPr>
          <w:p w:rsidR="0061134C" w:rsidRPr="00AD67A7" w:rsidRDefault="0061134C" w:rsidP="00B43025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42" w:type="dxa"/>
            <w:vMerge/>
            <w:shd w:val="clear" w:color="auto" w:fill="BED6F2" w:themeFill="accent1" w:themeFillTint="33"/>
          </w:tcPr>
          <w:p w:rsidR="0061134C" w:rsidRPr="00AD67A7" w:rsidRDefault="0061134C" w:rsidP="00B43025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1134C" w:rsidRPr="00AD67A7" w:rsidTr="00465B1E">
        <w:trPr>
          <w:trHeight w:val="230"/>
          <w:tblHeader/>
        </w:trPr>
        <w:tc>
          <w:tcPr>
            <w:tcW w:w="675" w:type="dxa"/>
            <w:shd w:val="clear" w:color="auto" w:fill="BED6F2" w:themeFill="accent1" w:themeFillTint="33"/>
          </w:tcPr>
          <w:p w:rsidR="0061134C" w:rsidRPr="00AD67A7" w:rsidRDefault="0061134C" w:rsidP="00B43025">
            <w:pPr>
              <w:widowControl w:val="0"/>
              <w:tabs>
                <w:tab w:val="left" w:pos="182"/>
              </w:tabs>
              <w:rPr>
                <w:rFonts w:cs="Arial"/>
                <w:b/>
                <w:sz w:val="18"/>
                <w:szCs w:val="18"/>
              </w:rPr>
            </w:pPr>
            <w:r w:rsidRPr="00AD67A7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ED6F2" w:themeFill="accent1" w:themeFillTint="33"/>
          </w:tcPr>
          <w:p w:rsidR="0061134C" w:rsidRPr="00AD67A7" w:rsidRDefault="0061134C" w:rsidP="00B43025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D67A7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ED6F2" w:themeFill="accent1" w:themeFillTint="33"/>
          </w:tcPr>
          <w:p w:rsidR="0061134C" w:rsidRPr="00AD67A7" w:rsidRDefault="0061134C" w:rsidP="00B43025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4112" w:type="dxa"/>
            <w:gridSpan w:val="3"/>
            <w:shd w:val="clear" w:color="auto" w:fill="BED6F2" w:themeFill="accent1" w:themeFillTint="33"/>
          </w:tcPr>
          <w:p w:rsidR="0061134C" w:rsidRPr="00AD67A7" w:rsidRDefault="0061134C" w:rsidP="00B43025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3685" w:type="dxa"/>
            <w:gridSpan w:val="2"/>
            <w:shd w:val="clear" w:color="auto" w:fill="BED6F2" w:themeFill="accent1" w:themeFillTint="33"/>
          </w:tcPr>
          <w:p w:rsidR="0061134C" w:rsidRPr="00AD67A7" w:rsidRDefault="0061134C" w:rsidP="00B43025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3542" w:type="dxa"/>
            <w:shd w:val="clear" w:color="auto" w:fill="BED6F2" w:themeFill="accent1" w:themeFillTint="33"/>
          </w:tcPr>
          <w:p w:rsidR="0061134C" w:rsidRPr="00AD67A7" w:rsidRDefault="0061134C" w:rsidP="00B43025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</w:t>
            </w:r>
          </w:p>
        </w:tc>
      </w:tr>
      <w:tr w:rsidR="0061134C" w:rsidRPr="00AD67A7" w:rsidTr="00DA485E">
        <w:trPr>
          <w:trHeight w:val="961"/>
        </w:trPr>
        <w:tc>
          <w:tcPr>
            <w:tcW w:w="675" w:type="dxa"/>
          </w:tcPr>
          <w:p w:rsidR="0061134C" w:rsidRPr="00AD67A7" w:rsidRDefault="0061134C" w:rsidP="00B43025">
            <w:pPr>
              <w:widowControl w:val="0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985" w:type="dxa"/>
            <w:shd w:val="clear" w:color="auto" w:fill="auto"/>
          </w:tcPr>
          <w:p w:rsidR="0061134C" w:rsidRDefault="0061134C" w:rsidP="00B43025">
            <w:pPr>
              <w:widowControl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1134C" w:rsidRDefault="0061134C" w:rsidP="00B43025">
            <w:pPr>
              <w:widowControl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12" w:type="dxa"/>
            <w:gridSpan w:val="3"/>
            <w:shd w:val="clear" w:color="auto" w:fill="auto"/>
          </w:tcPr>
          <w:p w:rsidR="0061134C" w:rsidRPr="000117BD" w:rsidRDefault="0061134C" w:rsidP="00B4302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61134C" w:rsidRPr="00AD67A7" w:rsidRDefault="0061134C" w:rsidP="00B4302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542" w:type="dxa"/>
          </w:tcPr>
          <w:p w:rsidR="0061134C" w:rsidRPr="00AD67A7" w:rsidRDefault="0061134C" w:rsidP="00B43025">
            <w:pPr>
              <w:widowControl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61134C" w:rsidRPr="00AD67A7" w:rsidTr="0077105E">
        <w:trPr>
          <w:trHeight w:val="705"/>
        </w:trPr>
        <w:tc>
          <w:tcPr>
            <w:tcW w:w="675" w:type="dxa"/>
          </w:tcPr>
          <w:p w:rsidR="0061134C" w:rsidRDefault="0061134C" w:rsidP="00B43025">
            <w:pPr>
              <w:widowControl w:val="0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1134C" w:rsidRDefault="0061134C" w:rsidP="00B43025">
            <w:pPr>
              <w:widowControl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134C" w:rsidRDefault="0061134C" w:rsidP="00B43025">
            <w:pPr>
              <w:widowControl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12" w:type="dxa"/>
            <w:gridSpan w:val="3"/>
            <w:shd w:val="clear" w:color="auto" w:fill="auto"/>
          </w:tcPr>
          <w:p w:rsidR="0061134C" w:rsidRDefault="0061134C" w:rsidP="00B4302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61134C" w:rsidRDefault="0061134C" w:rsidP="00B4302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542" w:type="dxa"/>
          </w:tcPr>
          <w:p w:rsidR="0061134C" w:rsidRPr="00AD67A7" w:rsidRDefault="0061134C" w:rsidP="00B43025">
            <w:pPr>
              <w:widowControl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2B2DBA" w:rsidRDefault="002B2DBA" w:rsidP="002B2DBA"/>
    <w:p w:rsidR="00307EA2" w:rsidRPr="00150FFD" w:rsidRDefault="00307EA2" w:rsidP="00150FFD"/>
    <w:sectPr w:rsidR="00307EA2" w:rsidRPr="00150FFD" w:rsidSect="005444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740C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7947A0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A8D6720"/>
    <w:multiLevelType w:val="hybridMultilevel"/>
    <w:tmpl w:val="73CA6F3E"/>
    <w:lvl w:ilvl="0" w:tplc="1556CD2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E29D7"/>
    <w:multiLevelType w:val="hybridMultilevel"/>
    <w:tmpl w:val="31DC1D00"/>
    <w:lvl w:ilvl="0" w:tplc="82F0B84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BA"/>
    <w:rsid w:val="00150FFD"/>
    <w:rsid w:val="002B2DBA"/>
    <w:rsid w:val="00307EA2"/>
    <w:rsid w:val="0061134C"/>
    <w:rsid w:val="008424C0"/>
    <w:rsid w:val="008701F6"/>
    <w:rsid w:val="00920423"/>
    <w:rsid w:val="00BA25F1"/>
    <w:rsid w:val="00D53BBE"/>
    <w:rsid w:val="00F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4030"/>
  <w15:chartTrackingRefBased/>
  <w15:docId w15:val="{CD26990B-8DF3-463F-BA8C-3DB608BF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2DBA"/>
    <w:pPr>
      <w:spacing w:after="0" w:line="260" w:lineRule="exact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07EA2"/>
    <w:pPr>
      <w:keepNext/>
      <w:keepLines/>
      <w:numPr>
        <w:numId w:val="4"/>
      </w:numPr>
      <w:spacing w:before="360" w:after="240" w:line="240" w:lineRule="auto"/>
      <w:outlineLvl w:val="0"/>
    </w:pPr>
    <w:rPr>
      <w:rFonts w:asciiTheme="majorHAnsi" w:eastAsiaTheme="majorEastAsia" w:hAnsiTheme="majorHAnsi" w:cstheme="majorBidi"/>
      <w:b/>
      <w:sz w:val="2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E6DE5"/>
    <w:pPr>
      <w:keepNext/>
      <w:keepLines/>
      <w:numPr>
        <w:ilvl w:val="1"/>
        <w:numId w:val="4"/>
      </w:numPr>
      <w:spacing w:before="360" w:after="240" w:line="240" w:lineRule="auto"/>
      <w:outlineLvl w:val="1"/>
    </w:pPr>
    <w:rPr>
      <w:rFonts w:asciiTheme="majorHAnsi" w:eastAsiaTheme="majorEastAsia" w:hAnsiTheme="majorHAnsi" w:cstheme="majorBidi"/>
      <w:sz w:val="22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E6DE5"/>
    <w:pPr>
      <w:keepNext/>
      <w:keepLines/>
      <w:numPr>
        <w:ilvl w:val="2"/>
        <w:numId w:val="4"/>
      </w:numPr>
      <w:spacing w:before="360" w:after="240" w:line="240" w:lineRule="auto"/>
      <w:outlineLvl w:val="2"/>
    </w:pPr>
    <w:rPr>
      <w:rFonts w:asciiTheme="majorHAnsi" w:eastAsiaTheme="majorEastAsia" w:hAnsiTheme="majorHAnsi" w:cstheme="majorBidi"/>
      <w:sz w:val="22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E6DE5"/>
    <w:pPr>
      <w:keepNext/>
      <w:keepLines/>
      <w:numPr>
        <w:ilvl w:val="3"/>
        <w:numId w:val="4"/>
      </w:numPr>
      <w:spacing w:before="360" w:after="240" w:line="240" w:lineRule="auto"/>
      <w:ind w:left="862" w:hanging="862"/>
      <w:outlineLvl w:val="3"/>
    </w:pPr>
    <w:rPr>
      <w:rFonts w:asciiTheme="majorHAnsi" w:eastAsiaTheme="majorEastAsia" w:hAnsiTheme="majorHAnsi" w:cstheme="majorBidi"/>
      <w:iCs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6DE5"/>
    <w:pPr>
      <w:keepNext/>
      <w:keepLines/>
      <w:numPr>
        <w:ilvl w:val="4"/>
        <w:numId w:val="4"/>
      </w:numPr>
      <w:spacing w:before="360" w:after="240" w:line="240" w:lineRule="auto"/>
      <w:ind w:left="1009" w:hanging="1009"/>
      <w:outlineLvl w:val="4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6DE5"/>
    <w:pPr>
      <w:keepNext/>
      <w:keepLines/>
      <w:numPr>
        <w:ilvl w:val="5"/>
        <w:numId w:val="4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0A1D34" w:themeColor="accent1" w:themeShade="7F"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6DE5"/>
    <w:pPr>
      <w:keepNext/>
      <w:keepLines/>
      <w:numPr>
        <w:ilvl w:val="6"/>
        <w:numId w:val="4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0A1D34" w:themeColor="accent1" w:themeShade="7F"/>
      <w:sz w:val="22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6DE5"/>
    <w:pPr>
      <w:keepNext/>
      <w:keepLines/>
      <w:numPr>
        <w:ilvl w:val="7"/>
        <w:numId w:val="4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6DE5"/>
    <w:pPr>
      <w:keepNext/>
      <w:keepLines/>
      <w:numPr>
        <w:ilvl w:val="8"/>
        <w:numId w:val="4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7EA2"/>
    <w:rPr>
      <w:rFonts w:asciiTheme="majorHAnsi" w:eastAsiaTheme="majorEastAsia" w:hAnsiTheme="majorHAnsi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7EA2"/>
    <w:rPr>
      <w:rFonts w:asciiTheme="majorHAnsi" w:eastAsiaTheme="majorEastAsia" w:hAnsiTheme="majorHAnsi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E6DE5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E6DE5"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6DE5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6DE5"/>
    <w:rPr>
      <w:rFonts w:asciiTheme="majorHAnsi" w:eastAsiaTheme="majorEastAsia" w:hAnsiTheme="majorHAnsi" w:cstheme="majorBidi"/>
      <w:color w:val="0A1D34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6DE5"/>
    <w:rPr>
      <w:rFonts w:asciiTheme="majorHAnsi" w:eastAsiaTheme="majorEastAsia" w:hAnsiTheme="majorHAnsi" w:cstheme="majorBidi"/>
      <w:i/>
      <w:iCs/>
      <w:color w:val="0A1D34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6D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6D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FE6DE5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2D5A96" w:themeColor="accent2"/>
      <w:spacing w:val="-10"/>
      <w:kern w:val="28"/>
      <w:sz w:val="32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FE6DE5"/>
    <w:rPr>
      <w:rFonts w:asciiTheme="majorHAnsi" w:eastAsiaTheme="majorEastAsia" w:hAnsiTheme="majorHAnsi" w:cstheme="majorBidi"/>
      <w:color w:val="2D5A96" w:themeColor="accent2"/>
      <w:spacing w:val="-10"/>
      <w:kern w:val="28"/>
      <w:sz w:val="32"/>
      <w:szCs w:val="56"/>
    </w:rPr>
  </w:style>
  <w:style w:type="table" w:styleId="Tabellenraster">
    <w:name w:val="Table Grid"/>
    <w:basedOn w:val="NormaleTabelle"/>
    <w:rsid w:val="002B2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customStyle="1" w:styleId="BRL-Tabelle">
    <w:name w:val="BRL-Tabelle"/>
    <w:basedOn w:val="Standard"/>
    <w:rsid w:val="002B2DBA"/>
    <w:pPr>
      <w:spacing w:line="276" w:lineRule="auto"/>
    </w:pPr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tBV">
  <a:themeElements>
    <a:clrScheme name="StBV-Farbschema">
      <a:dk1>
        <a:srgbClr val="000000"/>
      </a:dk1>
      <a:lt1>
        <a:srgbClr val="FFFFFF"/>
      </a:lt1>
      <a:dk2>
        <a:srgbClr val="525252"/>
      </a:dk2>
      <a:lt2>
        <a:srgbClr val="FFDD00"/>
      </a:lt2>
      <a:accent1>
        <a:srgbClr val="143C69"/>
      </a:accent1>
      <a:accent2>
        <a:srgbClr val="2D5A96"/>
      </a:accent2>
      <a:accent3>
        <a:srgbClr val="4B96AA"/>
      </a:accent3>
      <a:accent4>
        <a:srgbClr val="7F7F7F"/>
      </a:accent4>
      <a:accent5>
        <a:srgbClr val="008DC9"/>
      </a:accent5>
      <a:accent6>
        <a:srgbClr val="E2001A"/>
      </a:accent6>
      <a:hlink>
        <a:srgbClr val="0563C1"/>
      </a:hlink>
      <a:folHlink>
        <a:srgbClr val="954F72"/>
      </a:folHlink>
    </a:clrScheme>
    <a:fontScheme name="Blan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3200" b="0" i="0" u="none" strike="noStrike" cap="none" normalizeH="0" baseline="0" smtClean="0">
            <a:ln>
              <a:noFill/>
            </a:ln>
            <a:solidFill>
              <a:schemeClr val="tx2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3200" b="0" i="0" u="none" strike="noStrike" cap="none" normalizeH="0" baseline="0" smtClean="0">
            <a:ln>
              <a:noFill/>
            </a:ln>
            <a:solidFill>
              <a:schemeClr val="tx2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Blank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3">
        <a:dk1>
          <a:srgbClr val="5F5F5F"/>
        </a:dk1>
        <a:lt1>
          <a:srgbClr val="FFFFFF"/>
        </a:lt1>
        <a:dk2>
          <a:srgbClr val="5F5F5F"/>
        </a:dk2>
        <a:lt2>
          <a:srgbClr val="B2B2B2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50505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14">
        <a:dk1>
          <a:srgbClr val="000000"/>
        </a:dk1>
        <a:lt1>
          <a:srgbClr val="FFFFFF"/>
        </a:lt1>
        <a:dk2>
          <a:srgbClr val="0082C1"/>
        </a:dk2>
        <a:lt2>
          <a:srgbClr val="808080"/>
        </a:lt2>
        <a:accent1>
          <a:srgbClr val="81D5FF"/>
        </a:accent1>
        <a:accent2>
          <a:srgbClr val="D20028"/>
        </a:accent2>
        <a:accent3>
          <a:srgbClr val="FFFFFF"/>
        </a:accent3>
        <a:accent4>
          <a:srgbClr val="000000"/>
        </a:accent4>
        <a:accent5>
          <a:srgbClr val="C1E7FF"/>
        </a:accent5>
        <a:accent6>
          <a:srgbClr val="BE0023"/>
        </a:accent6>
        <a:hlink>
          <a:srgbClr val="3333CC"/>
        </a:hlink>
        <a:folHlink>
          <a:srgbClr val="CC00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15">
        <a:dk1>
          <a:srgbClr val="000000"/>
        </a:dk1>
        <a:lt1>
          <a:srgbClr val="FFFFFF"/>
        </a:lt1>
        <a:dk2>
          <a:srgbClr val="0082C1"/>
        </a:dk2>
        <a:lt2>
          <a:srgbClr val="808080"/>
        </a:lt2>
        <a:accent1>
          <a:srgbClr val="FFFF93"/>
        </a:accent1>
        <a:accent2>
          <a:srgbClr val="6699FF"/>
        </a:accent2>
        <a:accent3>
          <a:srgbClr val="FFFFFF"/>
        </a:accent3>
        <a:accent4>
          <a:srgbClr val="000000"/>
        </a:accent4>
        <a:accent5>
          <a:srgbClr val="FFFFC8"/>
        </a:accent5>
        <a:accent6>
          <a:srgbClr val="5C8AE7"/>
        </a:accent6>
        <a:hlink>
          <a:srgbClr val="0066CC"/>
        </a:hlink>
        <a:folHlink>
          <a:srgbClr val="CC00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1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FF93"/>
        </a:accent1>
        <a:accent2>
          <a:srgbClr val="6699FF"/>
        </a:accent2>
        <a:accent3>
          <a:srgbClr val="FFFFFF"/>
        </a:accent3>
        <a:accent4>
          <a:srgbClr val="000000"/>
        </a:accent4>
        <a:accent5>
          <a:srgbClr val="FFFFC8"/>
        </a:accent5>
        <a:accent6>
          <a:srgbClr val="5C8AE7"/>
        </a:accent6>
        <a:hlink>
          <a:srgbClr val="0066CC"/>
        </a:hlink>
        <a:folHlink>
          <a:srgbClr val="CC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StBV" id="{2DF0C62D-D757-4EA7-8B44-E4A6F3524E3E}" vid="{5A97210B-F198-4CCC-B4E1-FEBEAE5C39C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Schwab, Tamara (StMB)</dc:creator>
  <cp:keywords/>
  <dc:description/>
  <cp:lastModifiedBy>Schwab, Tamara (StMB)</cp:lastModifiedBy>
  <cp:revision>6</cp:revision>
  <dcterms:created xsi:type="dcterms:W3CDTF">2025-01-08T06:29:00Z</dcterms:created>
  <dcterms:modified xsi:type="dcterms:W3CDTF">2025-03-31T12:12:00Z</dcterms:modified>
</cp:coreProperties>
</file>